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D7" w:rsidRDefault="002B52D7" w:rsidP="0042408C">
      <w:pPr>
        <w:autoSpaceDE w:val="0"/>
        <w:spacing w:before="130" w:after="120"/>
        <w:jc w:val="center"/>
      </w:pPr>
      <w:r>
        <w:rPr>
          <w:rFonts w:ascii="Calibri" w:hAnsi="Calibri" w:cs="Calibri"/>
          <w:color w:val="FF0000"/>
          <w:sz w:val="28"/>
          <w:szCs w:val="28"/>
          <w:highlight w:val="white"/>
          <w:rtl/>
          <w:lang w:val="en-US"/>
        </w:rPr>
        <w:t>بِسْمِ اللّٰهِ الرَّحْمٰنِ الرَّحِيمِ</w:t>
      </w:r>
    </w:p>
    <w:p w:rsidR="002B52D7" w:rsidRDefault="002B52D7" w:rsidP="0042408C">
      <w:pPr>
        <w:autoSpaceDE w:val="0"/>
        <w:spacing w:before="130" w:after="120"/>
        <w:jc w:val="center"/>
      </w:pPr>
      <w:r>
        <w:rPr>
          <w:rFonts w:ascii="Calibri" w:hAnsi="Calibri" w:cs="Calibri"/>
          <w:color w:val="FF0000"/>
          <w:sz w:val="28"/>
          <w:szCs w:val="28"/>
          <w:highlight w:val="white"/>
          <w:rtl/>
          <w:lang w:val="en-US"/>
        </w:rPr>
        <w:t>وَ بِهِ نَسْتَعِينُ</w:t>
      </w:r>
    </w:p>
    <w:p w:rsidR="002B52D7" w:rsidRDefault="002B52D7" w:rsidP="0042408C">
      <w:pPr>
        <w:autoSpaceDE w:val="0"/>
        <w:spacing w:before="130" w:after="120"/>
        <w:jc w:val="center"/>
      </w:pPr>
      <w:r>
        <w:rPr>
          <w:rFonts w:ascii="Calibri" w:hAnsi="Calibri" w:cs="Calibri"/>
          <w:color w:val="FF0000"/>
          <w:sz w:val="28"/>
          <w:szCs w:val="28"/>
          <w:highlight w:val="white"/>
          <w:rtl/>
          <w:lang w:val="en-US"/>
        </w:rPr>
        <w:t>اَلْحَمْدُ لِلّٰهِ رَبِّ الْعَالَمِينَ وَ الصَّلاَةُ وَ السَّلاَمُ عَلَى سَيِّدِنَا مُحَمَّدٍ وَ عَلَى آلِهِ وَ صَحْبِهِ اَجْمَعِينَ</w:t>
      </w:r>
    </w:p>
    <w:p w:rsidR="002B52D7" w:rsidRDefault="002B52D7" w:rsidP="0042408C">
      <w:pPr>
        <w:spacing w:before="130" w:after="120"/>
        <w:jc w:val="center"/>
        <w:rPr>
          <w:rFonts w:ascii="Calibri" w:hAnsi="Calibri" w:cs="Calibri"/>
          <w:color w:val="0000B0"/>
          <w:sz w:val="28"/>
          <w:szCs w:val="28"/>
          <w:lang w:eastAsia="tr-TR"/>
        </w:rPr>
      </w:pPr>
      <w:r>
        <w:rPr>
          <w:rFonts w:ascii="Calibri" w:hAnsi="Calibri" w:cs="Calibri"/>
          <w:color w:val="0000B0"/>
          <w:sz w:val="28"/>
          <w:szCs w:val="28"/>
          <w:lang w:eastAsia="tr-TR"/>
        </w:rPr>
        <w:t>TOPLUMUN GİDEREK BOZULMASI</w:t>
      </w:r>
    </w:p>
    <w:p w:rsidR="00BB37DA" w:rsidRPr="00BB37DA" w:rsidRDefault="00BB37DA" w:rsidP="0042408C">
      <w:pPr>
        <w:suppressAutoHyphens w:val="0"/>
        <w:autoSpaceDE w:val="0"/>
        <w:autoSpaceDN w:val="0"/>
        <w:adjustRightInd w:val="0"/>
        <w:spacing w:after="120"/>
        <w:jc w:val="both"/>
        <w:rPr>
          <w:rFonts w:asciiTheme="minorHAnsi" w:eastAsiaTheme="minorHAnsi" w:hAnsiTheme="minorHAnsi" w:cstheme="minorHAnsi"/>
          <w:szCs w:val="24"/>
          <w:highlight w:val="white"/>
          <w:lang w:eastAsia="en-US"/>
        </w:rPr>
      </w:pPr>
      <w:r>
        <w:rPr>
          <w:rFonts w:asciiTheme="minorHAnsi" w:eastAsiaTheme="minorHAnsi" w:hAnsiTheme="minorHAnsi" w:cstheme="minorHAnsi"/>
          <w:szCs w:val="24"/>
          <w:highlight w:val="white"/>
          <w:lang w:eastAsia="en-US"/>
        </w:rPr>
        <w:t>“</w:t>
      </w:r>
      <w:r w:rsidRPr="00BB37DA">
        <w:rPr>
          <w:rFonts w:asciiTheme="minorHAnsi" w:eastAsiaTheme="minorHAnsi" w:hAnsiTheme="minorHAnsi" w:cstheme="minorHAnsi"/>
          <w:szCs w:val="24"/>
          <w:highlight w:val="white"/>
          <w:lang w:eastAsia="en-US"/>
        </w:rPr>
        <w:t xml:space="preserve">Bu kadar heyet-i içtimaiye-i beşeriye fesada girmiş ve hissiyat-ı diniye zaîfleşmiş ve şahsî dehalar ve harekât, cemaatın şahs-ı manevîsinin icraatına mağlub düşmüş bir zamanda, nasıl rivayet-i sahihada denildiği gibi, birkaç sene zarfında, Mehdi dünyayı ıslah edecek? Halbuki bütün işi hârika olup ve birkaç nebinin mu'cizatı da beraber olsa, yine ıslahı pek müşkil görünüyor." diye, ehl-i tenkidin sualine </w:t>
      </w:r>
      <w:r>
        <w:rPr>
          <w:rFonts w:asciiTheme="minorHAnsi" w:eastAsiaTheme="minorHAnsi" w:hAnsiTheme="minorHAnsi" w:cstheme="minorHAnsi"/>
          <w:szCs w:val="24"/>
          <w:highlight w:val="white"/>
          <w:lang w:eastAsia="en-US"/>
        </w:rPr>
        <w:t xml:space="preserve">karşı, gayet kavî bir cevabdır.” </w:t>
      </w:r>
      <w:r w:rsidRPr="00BB37DA">
        <w:rPr>
          <w:rFonts w:asciiTheme="minorHAnsi" w:eastAsiaTheme="minorHAnsi" w:hAnsiTheme="minorHAnsi" w:cstheme="minorHAnsi"/>
          <w:szCs w:val="24"/>
          <w:highlight w:val="white"/>
          <w:lang w:eastAsia="en-US"/>
        </w:rPr>
        <w:t>Mektubat ( 517 )</w:t>
      </w:r>
    </w:p>
    <w:p w:rsidR="008A1F89" w:rsidRPr="002B52D7" w:rsidRDefault="00BB37DA" w:rsidP="0042408C">
      <w:pPr>
        <w:spacing w:before="130" w:after="120"/>
        <w:jc w:val="both"/>
        <w:rPr>
          <w:rFonts w:asciiTheme="minorHAnsi" w:hAnsiTheme="minorHAnsi" w:cstheme="minorHAnsi"/>
        </w:rPr>
      </w:pPr>
      <w:r>
        <w:rPr>
          <w:rFonts w:asciiTheme="minorHAnsi" w:hAnsiTheme="minorHAnsi" w:cstheme="minorHAnsi"/>
        </w:rPr>
        <w:t>“</w:t>
      </w:r>
      <w:r w:rsidRPr="00BB37DA">
        <w:rPr>
          <w:rFonts w:asciiTheme="minorHAnsi" w:hAnsiTheme="minorHAnsi" w:cstheme="minorHAnsi"/>
        </w:rPr>
        <w:t xml:space="preserve">Evet bu asırda açık-saçıklık yüzünden, hususan bu memalik-i harrede o sû'-i nazardan sû'-i istimalât, umumî bir unutkanlık hastalığını netice vermeğe </w:t>
      </w:r>
      <w:r w:rsidRPr="00BB37DA">
        <w:rPr>
          <w:rFonts w:asciiTheme="minorHAnsi" w:hAnsiTheme="minorHAnsi" w:cstheme="minorHAnsi"/>
          <w:b/>
        </w:rPr>
        <w:t>başlıyor</w:t>
      </w:r>
      <w:r w:rsidRPr="00BB37DA">
        <w:rPr>
          <w:rFonts w:asciiTheme="minorHAnsi" w:hAnsiTheme="minorHAnsi" w:cstheme="minorHAnsi"/>
        </w:rPr>
        <w:t xml:space="preserve">. Herkes cüz'î, küllî o şekvadadır. İşte bu umumî hastalığın tezayüdüyle, hadîs-i şerifin verdiği müdhiş bir haberin tevili ucunda görünüyor. Ferman etmiş ki: "Âhirzamanda, hâfızların göğsünden Kur'an nez'ediliyor, çıkıyor, unutuluyor." Demek bu hastalık </w:t>
      </w:r>
      <w:r w:rsidRPr="00383118">
        <w:rPr>
          <w:rFonts w:asciiTheme="minorHAnsi" w:hAnsiTheme="minorHAnsi" w:cstheme="minorHAnsi"/>
          <w:b/>
          <w:bCs/>
        </w:rPr>
        <w:t>dehşetlenecek</w:t>
      </w:r>
      <w:r w:rsidRPr="00BB37DA">
        <w:rPr>
          <w:rFonts w:asciiTheme="minorHAnsi" w:hAnsiTheme="minorHAnsi" w:cstheme="minorHAnsi"/>
        </w:rPr>
        <w:t xml:space="preserve">, hıfz-ı Kur'an'a bu sû'-i nazarla bazılarda sed </w:t>
      </w:r>
      <w:r w:rsidRPr="00383118">
        <w:rPr>
          <w:rFonts w:asciiTheme="minorHAnsi" w:hAnsiTheme="minorHAnsi" w:cstheme="minorHAnsi"/>
          <w:b/>
          <w:bCs/>
        </w:rPr>
        <w:t>çekilecek</w:t>
      </w:r>
      <w:r w:rsidRPr="00BB37DA">
        <w:rPr>
          <w:rFonts w:asciiTheme="minorHAnsi" w:hAnsiTheme="minorHAnsi" w:cstheme="minorHAnsi"/>
        </w:rPr>
        <w:t>;</w:t>
      </w:r>
      <w:r>
        <w:rPr>
          <w:rFonts w:asciiTheme="minorHAnsi" w:hAnsiTheme="minorHAnsi" w:cstheme="minorHAnsi"/>
        </w:rPr>
        <w:t xml:space="preserve"> o hadîsin tevilini </w:t>
      </w:r>
      <w:r w:rsidRPr="00383118">
        <w:rPr>
          <w:rFonts w:asciiTheme="minorHAnsi" w:hAnsiTheme="minorHAnsi" w:cstheme="minorHAnsi"/>
          <w:b/>
          <w:bCs/>
        </w:rPr>
        <w:t>gösterecek</w:t>
      </w:r>
      <w:r>
        <w:rPr>
          <w:rFonts w:asciiTheme="minorHAnsi" w:hAnsiTheme="minorHAnsi" w:cstheme="minorHAnsi"/>
        </w:rPr>
        <w:t>.</w:t>
      </w:r>
      <w:r w:rsidR="001D2C12" w:rsidRPr="001D2C12">
        <w:rPr>
          <w:rFonts w:asciiTheme="minorHAnsi" w:hAnsiTheme="minorHAnsi" w:cs="Calibri"/>
          <w:color w:val="FF0000"/>
          <w:sz w:val="28"/>
          <w:szCs w:val="28"/>
          <w:rtl/>
        </w:rPr>
        <w:t>لاَ يَعْلَمُ الْغَيْبَ اِلاَّ اللّٰهُ</w:t>
      </w:r>
      <w:r w:rsidR="008A1F89">
        <w:rPr>
          <w:rFonts w:asciiTheme="minorHAnsi" w:hAnsiTheme="minorHAnsi" w:cstheme="minorHAnsi"/>
        </w:rPr>
        <w:t xml:space="preserve"> ”  </w:t>
      </w:r>
      <w:r w:rsidRPr="00BB37DA">
        <w:rPr>
          <w:rFonts w:asciiTheme="minorHAnsi" w:hAnsiTheme="minorHAnsi" w:cstheme="minorHAnsi"/>
        </w:rPr>
        <w:t>Kastamonu Lahikası ( 133 - 134 )</w:t>
      </w:r>
    </w:p>
    <w:p w:rsidR="002B52D7" w:rsidRDefault="008A1F89" w:rsidP="0042408C">
      <w:pPr>
        <w:spacing w:after="120"/>
        <w:jc w:val="both"/>
        <w:rPr>
          <w:rFonts w:asciiTheme="minorHAnsi" w:hAnsiTheme="minorHAnsi" w:cstheme="minorHAnsi"/>
        </w:rPr>
      </w:pPr>
      <w:r>
        <w:rPr>
          <w:rFonts w:asciiTheme="minorHAnsi" w:hAnsiTheme="minorHAnsi" w:cstheme="minorHAnsi"/>
        </w:rPr>
        <w:t>“</w:t>
      </w:r>
      <w:r w:rsidRPr="008A1F89">
        <w:rPr>
          <w:rFonts w:asciiTheme="minorHAnsi" w:hAnsiTheme="minorHAnsi" w:cstheme="minorHAnsi"/>
        </w:rPr>
        <w:t xml:space="preserve">Sedd-i Zülkarneyn'in tahribiyle, Ye'cüc ve Me'cüclerin dünyayı fesada vermesi gibi; şeriat-ı Muhammediye (A.S.M.) olan sedd-i Kur'anînin tezelzülüyle Ye'cüc ve Me'cüc'den daha müdhiş olarak ahlâkta ve hayatta zulmetli bir anarşilik ve zulümlü bir dinsizlik fesada ve ifsada </w:t>
      </w:r>
      <w:r w:rsidRPr="00383118">
        <w:rPr>
          <w:rFonts w:asciiTheme="minorHAnsi" w:hAnsiTheme="minorHAnsi" w:cstheme="minorHAnsi"/>
          <w:b/>
          <w:bCs/>
        </w:rPr>
        <w:t>başlıyor</w:t>
      </w:r>
      <w:r w:rsidRPr="008A1F89">
        <w:rPr>
          <w:rFonts w:asciiTheme="minorHAnsi" w:hAnsiTheme="minorHAnsi" w:cstheme="minorHAnsi"/>
        </w:rPr>
        <w:t>.</w:t>
      </w:r>
      <w:r>
        <w:rPr>
          <w:rFonts w:asciiTheme="minorHAnsi" w:hAnsiTheme="minorHAnsi" w:cstheme="minorHAnsi"/>
        </w:rPr>
        <w:t xml:space="preserve">” </w:t>
      </w:r>
      <w:r w:rsidRPr="008A1F89">
        <w:rPr>
          <w:rFonts w:asciiTheme="minorHAnsi" w:hAnsiTheme="minorHAnsi" w:cstheme="minorHAnsi"/>
        </w:rPr>
        <w:t>Kastamonu Lahikası ( 149 )</w:t>
      </w:r>
    </w:p>
    <w:p w:rsidR="00970FBA" w:rsidRDefault="00970FBA" w:rsidP="0042408C">
      <w:pPr>
        <w:spacing w:after="120"/>
        <w:jc w:val="both"/>
        <w:rPr>
          <w:rFonts w:asciiTheme="minorHAnsi" w:hAnsiTheme="minorHAnsi" w:cstheme="minorHAnsi"/>
        </w:rPr>
      </w:pPr>
      <w:r>
        <w:rPr>
          <w:rFonts w:asciiTheme="minorHAnsi" w:hAnsiTheme="minorHAnsi" w:cstheme="minorHAnsi"/>
        </w:rPr>
        <w:t>“</w:t>
      </w:r>
      <w:r w:rsidR="008A1F89" w:rsidRPr="008A1F89">
        <w:rPr>
          <w:rFonts w:asciiTheme="minorHAnsi" w:hAnsiTheme="minorHAnsi" w:cstheme="minorHAnsi"/>
        </w:rPr>
        <w:t xml:space="preserve">Tabiiyyun, maddiyyun felsefesinden tevellüd eden bir cereyan-ı Nemrudane, </w:t>
      </w:r>
      <w:r w:rsidR="008A1F89" w:rsidRPr="00383118">
        <w:rPr>
          <w:rFonts w:asciiTheme="minorHAnsi" w:hAnsiTheme="minorHAnsi" w:cstheme="minorHAnsi"/>
          <w:b/>
          <w:bCs/>
        </w:rPr>
        <w:t>gittikçe</w:t>
      </w:r>
      <w:r w:rsidR="008A1F89" w:rsidRPr="008A1F89">
        <w:rPr>
          <w:rFonts w:asciiTheme="minorHAnsi" w:hAnsiTheme="minorHAnsi" w:cstheme="minorHAnsi"/>
        </w:rPr>
        <w:t xml:space="preserve"> âhirzamanda felsefe-i maddiye vasıtasıyla intişar ederek kuvvet bulup, uluhiyeti i</w:t>
      </w:r>
      <w:r w:rsidR="008A1F89">
        <w:rPr>
          <w:rFonts w:asciiTheme="minorHAnsi" w:hAnsiTheme="minorHAnsi" w:cstheme="minorHAnsi"/>
        </w:rPr>
        <w:t>nkâr edecek bir dereceye gelir.</w:t>
      </w:r>
      <w:r>
        <w:rPr>
          <w:rFonts w:asciiTheme="minorHAnsi" w:hAnsiTheme="minorHAnsi" w:cstheme="minorHAnsi"/>
        </w:rPr>
        <w:t>”</w:t>
      </w:r>
      <w:r w:rsidRPr="008A1F89">
        <w:rPr>
          <w:rFonts w:asciiTheme="minorHAnsi" w:hAnsiTheme="minorHAnsi" w:cstheme="minorHAnsi"/>
        </w:rPr>
        <w:t>Mektubat ( 56 - 57 )</w:t>
      </w:r>
    </w:p>
    <w:p w:rsidR="008A1F89" w:rsidRDefault="00970FBA" w:rsidP="0042408C">
      <w:pPr>
        <w:spacing w:after="120"/>
        <w:jc w:val="both"/>
        <w:rPr>
          <w:rFonts w:asciiTheme="minorHAnsi" w:hAnsiTheme="minorHAnsi" w:cstheme="minorHAnsi"/>
        </w:rPr>
      </w:pPr>
      <w:r>
        <w:rPr>
          <w:rFonts w:asciiTheme="minorHAnsi" w:hAnsiTheme="minorHAnsi" w:cstheme="minorHAnsi"/>
        </w:rPr>
        <w:t xml:space="preserve"> “</w:t>
      </w:r>
      <w:r w:rsidR="008A1F89" w:rsidRPr="008A1F89">
        <w:rPr>
          <w:rFonts w:asciiTheme="minorHAnsi" w:hAnsiTheme="minorHAnsi" w:cstheme="minorHAnsi"/>
        </w:rPr>
        <w:t xml:space="preserve">İşte böyle bir sırada, </w:t>
      </w:r>
      <w:r w:rsidR="008A1F89" w:rsidRPr="00383118">
        <w:rPr>
          <w:rFonts w:asciiTheme="minorHAnsi" w:hAnsiTheme="minorHAnsi" w:cstheme="minorHAnsi"/>
          <w:b/>
          <w:bCs/>
        </w:rPr>
        <w:t>o cereyan pek kuvvetli göründüğü bir zamanda</w:t>
      </w:r>
      <w:r w:rsidR="008A1F89" w:rsidRPr="008A1F89">
        <w:rPr>
          <w:rFonts w:asciiTheme="minorHAnsi" w:hAnsiTheme="minorHAnsi" w:cstheme="minorHAnsi"/>
        </w:rPr>
        <w:t>, Hazret-i İsa Aleyhisselâm'ın şahsiyet-i maneviyesinden ibaret olan ha</w:t>
      </w:r>
      <w:r w:rsidR="008A1F89">
        <w:rPr>
          <w:rFonts w:asciiTheme="minorHAnsi" w:hAnsiTheme="minorHAnsi" w:cstheme="minorHAnsi"/>
        </w:rPr>
        <w:t xml:space="preserve">kikî İsevîlik dini zuhur </w:t>
      </w:r>
      <w:r w:rsidR="008A1F89" w:rsidRPr="00383118">
        <w:rPr>
          <w:rFonts w:asciiTheme="minorHAnsi" w:hAnsiTheme="minorHAnsi" w:cstheme="minorHAnsi"/>
          <w:b/>
          <w:bCs/>
        </w:rPr>
        <w:t>edecek</w:t>
      </w:r>
      <w:r w:rsidR="008A1F89">
        <w:rPr>
          <w:rFonts w:asciiTheme="minorHAnsi" w:hAnsiTheme="minorHAnsi" w:cstheme="minorHAnsi"/>
        </w:rPr>
        <w:t>.</w:t>
      </w:r>
      <w:r>
        <w:rPr>
          <w:rFonts w:asciiTheme="minorHAnsi" w:hAnsiTheme="minorHAnsi" w:cstheme="minorHAnsi"/>
        </w:rPr>
        <w:t>” Mektubat (</w:t>
      </w:r>
      <w:r w:rsidRPr="008A1F89">
        <w:rPr>
          <w:rFonts w:asciiTheme="minorHAnsi" w:hAnsiTheme="minorHAnsi" w:cstheme="minorHAnsi"/>
        </w:rPr>
        <w:t xml:space="preserve"> 57 )</w:t>
      </w:r>
    </w:p>
    <w:p w:rsidR="00B15E4C" w:rsidRPr="0042408C" w:rsidRDefault="00970FBA" w:rsidP="0042408C">
      <w:pPr>
        <w:spacing w:after="120"/>
        <w:jc w:val="both"/>
        <w:rPr>
          <w:rFonts w:asciiTheme="minorHAnsi" w:hAnsiTheme="minorHAnsi" w:cstheme="minorHAnsi"/>
          <w:color w:val="FF0000"/>
          <w:sz w:val="28"/>
          <w:szCs w:val="28"/>
          <w:lang w:bidi="ar-AE"/>
        </w:rPr>
      </w:pPr>
      <w:r>
        <w:rPr>
          <w:rFonts w:asciiTheme="minorHAnsi" w:hAnsiTheme="minorHAnsi" w:cstheme="minorHAnsi"/>
        </w:rPr>
        <w:t>“</w:t>
      </w:r>
      <w:r w:rsidR="008A1F89" w:rsidRPr="008A1F89">
        <w:rPr>
          <w:rFonts w:asciiTheme="minorHAnsi" w:hAnsiTheme="minorHAnsi" w:cstheme="minorHAnsi"/>
        </w:rPr>
        <w:t>Yalnız ehemmiyetli bir endişe ve bir teselli kalbime geliyor ki: Bu geniş boğuşmaların neticesinde eski harb-i umumîden çıkan zarardan daha büyük bir zarar, medeniyetin istinadı, menbaı olan Avrupa'da deccalane bir vahşet doğurmasıdır.</w:t>
      </w:r>
      <w:r w:rsidR="00383118">
        <w:rPr>
          <w:rFonts w:asciiTheme="minorHAnsi" w:hAnsiTheme="minorHAnsi" w:cstheme="minorHAnsi"/>
        </w:rPr>
        <w:t xml:space="preserve"> </w:t>
      </w:r>
      <w:r w:rsidR="000369F0" w:rsidRPr="000369F0">
        <w:rPr>
          <w:rFonts w:asciiTheme="minorHAnsi" w:hAnsiTheme="minorHAnsi" w:cstheme="minorHAnsi"/>
        </w:rPr>
        <w:t xml:space="preserve">Bu endişeyi teselliye medar; Âlem-i İslâm'ın tam intibahıyla ve Yeni Dünya'nın, Hristiyanlığın hakikî dinini düstur-u hareket ittihaz etmesiyle ve Âlem-i İslâmla ittifak etmesi ve İncil, Kur'ana ittihad edip tâbi' olması, o dehşetli </w:t>
      </w:r>
      <w:r w:rsidR="000369F0" w:rsidRPr="00383118">
        <w:rPr>
          <w:rFonts w:asciiTheme="minorHAnsi" w:hAnsiTheme="minorHAnsi" w:cstheme="minorHAnsi"/>
          <w:b/>
          <w:bCs/>
        </w:rPr>
        <w:t>gelecek iki cereyana</w:t>
      </w:r>
      <w:r w:rsidR="000369F0" w:rsidRPr="000369F0">
        <w:rPr>
          <w:rFonts w:asciiTheme="minorHAnsi" w:hAnsiTheme="minorHAnsi" w:cstheme="minorHAnsi"/>
        </w:rPr>
        <w:t xml:space="preserve"> karşı semavî bir muavenetle dayanıp inşâallah galebe eder.</w:t>
      </w:r>
      <w:r>
        <w:rPr>
          <w:rFonts w:asciiTheme="minorHAnsi" w:hAnsiTheme="minorHAnsi" w:cstheme="minorHAnsi"/>
        </w:rPr>
        <w:t xml:space="preserve">” </w:t>
      </w:r>
      <w:r w:rsidR="008A1F89" w:rsidRPr="008A1F89">
        <w:rPr>
          <w:rFonts w:asciiTheme="minorHAnsi" w:hAnsiTheme="minorHAnsi" w:cstheme="minorHAnsi"/>
        </w:rPr>
        <w:t>Emirdağ Lahikası-1 ( 58 )</w:t>
      </w:r>
    </w:p>
    <w:p w:rsidR="00FD48BA" w:rsidRDefault="00B15E4C" w:rsidP="00383118">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B15E4C">
        <w:rPr>
          <w:rFonts w:asciiTheme="minorHAnsi" w:hAnsiTheme="minorHAnsi" w:cs="Calibri"/>
          <w:color w:val="FF0000"/>
          <w:sz w:val="28"/>
          <w:szCs w:val="28"/>
          <w:rtl/>
          <w:lang w:bidi="ar-AE"/>
        </w:rPr>
        <w:t>وَالَّذِينَ كَفَرُوا اَوْلِيَاؤُهُمُ (الطَّاغُوتُ)</w:t>
      </w:r>
      <w:r w:rsidRPr="00B15E4C">
        <w:rPr>
          <w:rFonts w:asciiTheme="minorHAnsi" w:hAnsiTheme="minorHAnsi" w:cstheme="minorHAnsi"/>
          <w:szCs w:val="24"/>
          <w:lang w:bidi="ar-AE"/>
        </w:rPr>
        <w:t>bin dörtyüz onyedi (1417)</w:t>
      </w:r>
      <w:r w:rsidR="00FD48BA">
        <w:rPr>
          <w:rFonts w:asciiTheme="minorHAnsi" w:hAnsiTheme="minorHAnsi" w:cstheme="minorHAnsi"/>
          <w:szCs w:val="24"/>
          <w:lang w:bidi="ar-AE"/>
        </w:rPr>
        <w:t>”</w:t>
      </w:r>
      <w:r w:rsidR="00383118">
        <w:rPr>
          <w:rStyle w:val="FootnoteReference"/>
          <w:rFonts w:asciiTheme="minorHAnsi" w:hAnsiTheme="minorHAnsi" w:cstheme="minorHAnsi"/>
          <w:szCs w:val="24"/>
          <w:lang w:bidi="ar-AE"/>
        </w:rPr>
        <w:footnoteReference w:id="2"/>
      </w:r>
      <w:r w:rsidR="00FD48BA">
        <w:rPr>
          <w:rFonts w:asciiTheme="minorHAnsi" w:hAnsiTheme="minorHAnsi" w:cstheme="minorHAnsi"/>
          <w:szCs w:val="24"/>
          <w:lang w:bidi="ar-AE"/>
        </w:rPr>
        <w:t xml:space="preserve"> </w:t>
      </w:r>
      <w:r w:rsidRPr="00B15E4C">
        <w:rPr>
          <w:rFonts w:asciiTheme="minorHAnsi" w:hAnsiTheme="minorHAnsi" w:cstheme="minorHAnsi"/>
          <w:szCs w:val="24"/>
          <w:lang w:bidi="ar-AE"/>
        </w:rPr>
        <w:t>Şualar ( 270 )</w:t>
      </w:r>
      <w:r w:rsidR="00383118">
        <w:rPr>
          <w:rFonts w:asciiTheme="minorHAnsi" w:hAnsiTheme="minorHAnsi" w:cstheme="minorHAnsi"/>
          <w:szCs w:val="24"/>
          <w:lang w:bidi="ar-AE"/>
        </w:rPr>
        <w:t xml:space="preserve"> </w:t>
      </w:r>
      <w:r w:rsidR="00FD48BA">
        <w:rPr>
          <w:rFonts w:asciiTheme="minorHAnsi" w:hAnsiTheme="minorHAnsi" w:cstheme="minorHAnsi"/>
          <w:szCs w:val="24"/>
          <w:lang w:bidi="ar-AE"/>
        </w:rPr>
        <w:t>“</w:t>
      </w:r>
      <w:r w:rsidR="00FD48BA" w:rsidRPr="00FD48BA">
        <w:rPr>
          <w:rFonts w:asciiTheme="minorHAnsi" w:hAnsiTheme="minorHAnsi" w:cstheme="minorHAnsi"/>
          <w:szCs w:val="24"/>
          <w:lang w:bidi="ar-AE"/>
        </w:rPr>
        <w:t xml:space="preserve">Bin seneden beri âlem-i İslâmiyeti kahramanlığı ile memnun eden ve vahdet-i İslâmiyeyi muhafaza eden ve âlem-i beşeriyeti, küfr-ü mutlaktan ve dalaletten şanlı bir surette kurtulmasına büyük bir vesile olan Türk milleti ve Türkleşmiş olanların din kardeşleri; eğer şimdi, eski zaman gibi kahramancasına Kur'an'a ve hakaik-i imana sahib çıkmazsanız ve sizler gibi ehl-i hamiyet, eskide yanlış bir surette ve din zararına medeniyetin propagandası yerinde doğrudan </w:t>
      </w:r>
      <w:r w:rsidR="00FD48BA" w:rsidRPr="00FD48BA">
        <w:rPr>
          <w:rFonts w:asciiTheme="minorHAnsi" w:hAnsiTheme="minorHAnsi" w:cstheme="minorHAnsi"/>
          <w:szCs w:val="24"/>
          <w:lang w:bidi="ar-AE"/>
        </w:rPr>
        <w:lastRenderedPageBreak/>
        <w:t xml:space="preserve">doğruya hakaik-i Kur'aniye ve imaniyeyi tervice çalışmazsanız, size kat'iyyen haber veriyorum ve kat'î hüccetlerle isbat ederim ki; âlem-i İslâmın muhabbet ve uhuvveti yerine, dehşetli bir nefret ve kahraman kardeşi ve kumandanı olan Türk milletine bir adavet ve şimdi âlem-i İslâmı mahva çalışan küfr-ü mutlak altındaki anarşiliğe mağlub olup, âlem-i İslâmın kal'ası ve şanlı ordusu olan bu Türk milletinin parça parça olmasına ve şark-ı şimalîden çıkan dehşetli ejderhanın istila etmesine </w:t>
      </w:r>
      <w:r w:rsidR="00FD48BA" w:rsidRPr="00383118">
        <w:rPr>
          <w:rFonts w:asciiTheme="minorHAnsi" w:hAnsiTheme="minorHAnsi" w:cstheme="minorHAnsi"/>
          <w:b/>
          <w:bCs/>
          <w:szCs w:val="24"/>
          <w:lang w:bidi="ar-AE"/>
        </w:rPr>
        <w:t>sebebiyet verecek</w:t>
      </w:r>
      <w:r w:rsidR="00FD48BA" w:rsidRPr="00FD48BA">
        <w:rPr>
          <w:rFonts w:asciiTheme="minorHAnsi" w:hAnsiTheme="minorHAnsi" w:cstheme="minorHAnsi"/>
          <w:szCs w:val="24"/>
          <w:lang w:bidi="ar-AE"/>
        </w:rPr>
        <w:t>.</w:t>
      </w:r>
      <w:r w:rsidR="00FD48BA">
        <w:rPr>
          <w:rFonts w:asciiTheme="minorHAnsi" w:hAnsiTheme="minorHAnsi" w:cstheme="minorHAnsi"/>
          <w:szCs w:val="24"/>
          <w:lang w:bidi="ar-AE"/>
        </w:rPr>
        <w:t xml:space="preserve">” </w:t>
      </w:r>
      <w:r w:rsidR="00FD48BA" w:rsidRPr="00FD48BA">
        <w:rPr>
          <w:rFonts w:asciiTheme="minorHAnsi" w:hAnsiTheme="minorHAnsi" w:cstheme="minorHAnsi"/>
          <w:szCs w:val="24"/>
          <w:lang w:bidi="ar-AE"/>
        </w:rPr>
        <w:t>Emirdağ Lahikası-1 ( 218 )</w:t>
      </w:r>
    </w:p>
    <w:p w:rsidR="00FD48BA" w:rsidRDefault="00FD48BA"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FD48BA">
        <w:rPr>
          <w:rFonts w:asciiTheme="minorHAnsi" w:hAnsiTheme="minorHAnsi" w:cstheme="minorHAnsi"/>
          <w:szCs w:val="24"/>
          <w:lang w:bidi="ar-AE"/>
        </w:rPr>
        <w:t xml:space="preserve">Hem Türk unsurunda ebedî kabil-i iltiyam olmamak suretinde bir </w:t>
      </w:r>
      <w:r w:rsidRPr="00383118">
        <w:rPr>
          <w:rFonts w:asciiTheme="minorHAnsi" w:hAnsiTheme="minorHAnsi" w:cstheme="minorHAnsi"/>
          <w:b/>
          <w:bCs/>
          <w:szCs w:val="24"/>
          <w:lang w:bidi="ar-AE"/>
        </w:rPr>
        <w:t>inşikak çıkacak</w:t>
      </w:r>
      <w:r w:rsidRPr="00FD48BA">
        <w:rPr>
          <w:rFonts w:asciiTheme="minorHAnsi" w:hAnsiTheme="minorHAnsi" w:cstheme="minorHAnsi"/>
          <w:szCs w:val="24"/>
          <w:lang w:bidi="ar-AE"/>
        </w:rPr>
        <w:t xml:space="preserve">. O vakit milletin kuvveti, bir şık, bir şıkkın kuvvetini kırdığı için, </w:t>
      </w:r>
      <w:r w:rsidRPr="00383118">
        <w:rPr>
          <w:rFonts w:asciiTheme="minorHAnsi" w:hAnsiTheme="minorHAnsi" w:cstheme="minorHAnsi"/>
          <w:b/>
          <w:bCs/>
          <w:szCs w:val="24"/>
          <w:lang w:bidi="ar-AE"/>
        </w:rPr>
        <w:t>hiçe inecek</w:t>
      </w:r>
      <w:r w:rsidRPr="00FD48BA">
        <w:rPr>
          <w:rFonts w:asciiTheme="minorHAnsi" w:hAnsiTheme="minorHAnsi" w:cstheme="minorHAnsi"/>
          <w:szCs w:val="24"/>
          <w:lang w:bidi="ar-AE"/>
        </w:rPr>
        <w:t>. İki dağ birbirine karşı bir mizanın iki gözünde bulunsa; bir batman kuvvet, o iki kuvvet ile oynayabilir; yukarı kaldırır, aşağı indirir.</w:t>
      </w:r>
      <w:r>
        <w:rPr>
          <w:rFonts w:asciiTheme="minorHAnsi" w:hAnsiTheme="minorHAnsi" w:cstheme="minorHAnsi"/>
          <w:szCs w:val="24"/>
          <w:lang w:bidi="ar-AE"/>
        </w:rPr>
        <w:t xml:space="preserve">” </w:t>
      </w:r>
      <w:r w:rsidRPr="00FD48BA">
        <w:rPr>
          <w:rFonts w:asciiTheme="minorHAnsi" w:hAnsiTheme="minorHAnsi" w:cstheme="minorHAnsi"/>
          <w:szCs w:val="24"/>
          <w:lang w:bidi="ar-AE"/>
        </w:rPr>
        <w:t>Mektubat ( 439 )</w:t>
      </w:r>
    </w:p>
    <w:p w:rsidR="00FD48BA" w:rsidRPr="00FD48BA" w:rsidRDefault="00FD48BA"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FD48BA">
        <w:rPr>
          <w:rFonts w:asciiTheme="minorHAnsi" w:hAnsiTheme="minorHAnsi" w:cstheme="minorHAnsi"/>
          <w:szCs w:val="24"/>
          <w:lang w:bidi="ar-AE"/>
        </w:rPr>
        <w:t>Beşerin vahşet ve bedevilik zamanlarındaki bir kanun-u esasîsine medeniyet namına dine hücum edenler, irtica ile o vahşete ve bedeviliğe dönüyorlar. Beşerin selâmet, adalet ve sulh-u umumîsini mahveden o dehşetli vahşiyane kanun-u esasî, şimdi bizim bu bîçare memleketimize girmek istiyor. Garazkârane ve anudane particilik gibi bazı cereyanları aşılamağa başlaması gibi bir ihtilaf görülüyor. O kanun-u esasî de budur:</w:t>
      </w:r>
    </w:p>
    <w:p w:rsidR="00FD48BA" w:rsidRDefault="00FD48BA" w:rsidP="0042408C">
      <w:pPr>
        <w:spacing w:after="120"/>
        <w:jc w:val="both"/>
        <w:rPr>
          <w:rFonts w:asciiTheme="minorHAnsi" w:hAnsiTheme="minorHAnsi" w:cstheme="minorHAnsi"/>
          <w:szCs w:val="24"/>
          <w:lang w:bidi="ar-AE"/>
        </w:rPr>
      </w:pPr>
      <w:r w:rsidRPr="00FD48BA">
        <w:rPr>
          <w:rFonts w:asciiTheme="minorHAnsi" w:hAnsiTheme="minorHAnsi" w:cstheme="minorHAnsi"/>
          <w:szCs w:val="24"/>
          <w:lang w:bidi="ar-AE"/>
        </w:rPr>
        <w:t xml:space="preserve">Bir taifeden, bir cereyandan, bir aşiretten bir ferdin hatasıyla o taifenin, o cereyanın, o aşiretin bütün ferdleri mahkûm ve düşman ve mes'ul tevehhüm ediliyor. Bir hata, binler hata hükmüne geçiriliyor. İttifak ve ittihadın temel taşı olan kardeşlik ve vatandaşlık, muhabbet ve uhuvveti zîr ü zeber ediyor. Evet birbirine karşı gelen muannid ve muarız kuvvetler, kuvvetsiz oluyorlar. Bu kuvvetsizlikle zaîflendiği için millete ve memlekete ve vatana âdilane hizmete muvaffak olunamadığından maddî ve manevî bir nevi rüşvet vermeğe mecbur oluyorlar ki, dinsizleri kendilerine taraftar yapmak için... O gaddar, engizisyonane ve bedeviyane ve vahşiyane bu mezkûr kanun-u esasîye karşı; ayn-ı adalet olan bu semavî ve kudsî </w:t>
      </w:r>
      <w:r w:rsidRPr="003C5A37">
        <w:rPr>
          <w:rFonts w:asciiTheme="minorHAnsi" w:hAnsiTheme="minorHAnsi" w:cs="Calibri"/>
          <w:color w:val="FF0000"/>
          <w:sz w:val="28"/>
          <w:szCs w:val="28"/>
          <w:rtl/>
          <w:lang w:bidi="ar-AE"/>
        </w:rPr>
        <w:t xml:space="preserve">وَ لاَ تَزِرُ </w:t>
      </w:r>
      <w:bookmarkStart w:id="0" w:name="_GoBack"/>
      <w:bookmarkEnd w:id="0"/>
      <w:r w:rsidRPr="003C5A37">
        <w:rPr>
          <w:rFonts w:asciiTheme="minorHAnsi" w:hAnsiTheme="minorHAnsi" w:cs="Calibri"/>
          <w:color w:val="FF0000"/>
          <w:sz w:val="28"/>
          <w:szCs w:val="28"/>
          <w:rtl/>
          <w:lang w:bidi="ar-AE"/>
        </w:rPr>
        <w:t>وَازِرَةٌ وِزْرَ اُخْرَى</w:t>
      </w:r>
      <w:r w:rsidRPr="00FD48BA">
        <w:rPr>
          <w:rFonts w:asciiTheme="minorHAnsi" w:hAnsiTheme="minorHAnsi" w:cstheme="minorHAnsi"/>
          <w:szCs w:val="24"/>
          <w:lang w:bidi="ar-AE"/>
        </w:rPr>
        <w:t xml:space="preserve">nass-ı kat'îsiyle Kur'anın bir kanun-u esasîsi muhabbet ve uhuvvet-i hakikiyeyi temin eden ve bu millet-i İslâmiyeyi ve memleketi büyük tehlikeden kurtaran bu kanun-u esasî ki: Birisinin hatasıyla başkası mes'ul olamaz. Kardeşi de olsa, aşireti ve taifesi de olsa, partisi de olsa o cinayete şerik sayılmaz. Olsa olsa o cinayete bir nevi tarafgirlikle yalnız manevî günahkâr olup âhirette mes'ul olur; dünyada değil. </w:t>
      </w:r>
      <w:r w:rsidRPr="00383118">
        <w:rPr>
          <w:rFonts w:asciiTheme="minorHAnsi" w:hAnsiTheme="minorHAnsi" w:cstheme="minorHAnsi"/>
          <w:b/>
          <w:bCs/>
          <w:szCs w:val="24"/>
          <w:lang w:bidi="ar-AE"/>
        </w:rPr>
        <w:t xml:space="preserve">Eğer bu kanun-u esasî çabuk düstur-u esasî yapılmazsa, hayat-ı içtimaiye-i beşeriye, iki harb-i umumînin gösterdiği tahribatın emsaliyle esfel-i safilîn olan o vahşi </w:t>
      </w:r>
      <w:r w:rsidRPr="00383118">
        <w:rPr>
          <w:rFonts w:asciiTheme="minorHAnsi" w:hAnsiTheme="minorHAnsi" w:cstheme="minorHAnsi"/>
          <w:b/>
          <w:bCs/>
          <w:szCs w:val="24"/>
          <w:u w:val="single"/>
          <w:lang w:bidi="ar-AE"/>
        </w:rPr>
        <w:t>irticaa düşecek</w:t>
      </w:r>
      <w:r w:rsidRPr="00FD48BA">
        <w:rPr>
          <w:rFonts w:asciiTheme="minorHAnsi" w:hAnsiTheme="minorHAnsi" w:cstheme="minorHAnsi"/>
          <w:szCs w:val="24"/>
          <w:lang w:bidi="ar-AE"/>
        </w:rPr>
        <w:t>.</w:t>
      </w:r>
      <w:r>
        <w:rPr>
          <w:rFonts w:asciiTheme="minorHAnsi" w:hAnsiTheme="minorHAnsi" w:cstheme="minorHAnsi"/>
          <w:szCs w:val="24"/>
          <w:lang w:bidi="ar-AE"/>
        </w:rPr>
        <w:t xml:space="preserve">” </w:t>
      </w:r>
      <w:r w:rsidRPr="00FD48BA">
        <w:rPr>
          <w:rFonts w:asciiTheme="minorHAnsi" w:hAnsiTheme="minorHAnsi" w:cstheme="minorHAnsi"/>
          <w:szCs w:val="24"/>
          <w:lang w:bidi="ar-AE"/>
        </w:rPr>
        <w:t>Emirdağ Lahikası-2 ( 82 )</w:t>
      </w:r>
    </w:p>
    <w:p w:rsidR="003C5A37" w:rsidRDefault="003C5A37" w:rsidP="00383118">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3C5A37">
        <w:rPr>
          <w:rFonts w:asciiTheme="minorHAnsi" w:hAnsiTheme="minorHAnsi" w:cstheme="minorHAnsi"/>
          <w:szCs w:val="24"/>
          <w:lang w:bidi="ar-AE"/>
        </w:rPr>
        <w:t xml:space="preserve">Risale-i Nur'a değil ilişmek, tamamıyla terviç ve neşrine çalışmaları elzemdir ki; geçen dehşetli günahlara keffaret ve </w:t>
      </w:r>
      <w:r w:rsidRPr="00383118">
        <w:rPr>
          <w:rFonts w:asciiTheme="minorHAnsi" w:hAnsiTheme="minorHAnsi" w:cstheme="minorHAnsi"/>
          <w:b/>
          <w:bCs/>
          <w:szCs w:val="24"/>
          <w:lang w:bidi="ar-AE"/>
        </w:rPr>
        <w:t>gelecek</w:t>
      </w:r>
      <w:r w:rsidRPr="003C5A37">
        <w:rPr>
          <w:rFonts w:asciiTheme="minorHAnsi" w:hAnsiTheme="minorHAnsi" w:cstheme="minorHAnsi"/>
          <w:szCs w:val="24"/>
          <w:lang w:bidi="ar-AE"/>
        </w:rPr>
        <w:t xml:space="preserve"> müdhiş belalara ve anarşistliğe bir sed olabilsin.</w:t>
      </w:r>
      <w:r>
        <w:rPr>
          <w:rFonts w:asciiTheme="minorHAnsi" w:hAnsiTheme="minorHAnsi" w:cstheme="minorHAnsi"/>
          <w:szCs w:val="24"/>
          <w:lang w:bidi="ar-AE"/>
        </w:rPr>
        <w:t>”</w:t>
      </w:r>
      <w:r w:rsidR="00383118">
        <w:rPr>
          <w:rFonts w:asciiTheme="minorHAnsi" w:hAnsiTheme="minorHAnsi" w:cstheme="minorHAnsi"/>
          <w:szCs w:val="24"/>
          <w:lang w:bidi="ar-AE"/>
        </w:rPr>
        <w:t xml:space="preserve"> </w:t>
      </w:r>
      <w:r w:rsidRPr="003C5A37">
        <w:rPr>
          <w:rFonts w:asciiTheme="minorHAnsi" w:hAnsiTheme="minorHAnsi" w:cstheme="minorHAnsi"/>
          <w:szCs w:val="24"/>
          <w:lang w:bidi="ar-AE"/>
        </w:rPr>
        <w:t>Emirdağ Lahikası-1 ( 249 )</w:t>
      </w:r>
    </w:p>
    <w:p w:rsidR="003C5A37" w:rsidRDefault="003C5A37"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3C5A37">
        <w:rPr>
          <w:rFonts w:asciiTheme="minorHAnsi" w:hAnsiTheme="minorHAnsi" w:cstheme="minorHAnsi"/>
          <w:szCs w:val="24"/>
          <w:lang w:bidi="ar-AE"/>
        </w:rPr>
        <w:t xml:space="preserve">Eğer beşer çabuk aklını başına alıp adalet-i İlahiye namına ve hakaik-i İslâmiye dairesinde mahkemeler açmazsa, maddî </w:t>
      </w:r>
      <w:r w:rsidRPr="00383118">
        <w:rPr>
          <w:rFonts w:asciiTheme="minorHAnsi" w:hAnsiTheme="minorHAnsi" w:cstheme="minorHAnsi"/>
          <w:b/>
          <w:bCs/>
          <w:szCs w:val="24"/>
          <w:lang w:bidi="ar-AE"/>
        </w:rPr>
        <w:t xml:space="preserve">ve manevî kıyametler başlarına </w:t>
      </w:r>
      <w:r w:rsidRPr="00383118">
        <w:rPr>
          <w:rFonts w:asciiTheme="minorHAnsi" w:hAnsiTheme="minorHAnsi" w:cstheme="minorHAnsi"/>
          <w:b/>
          <w:bCs/>
          <w:szCs w:val="24"/>
          <w:u w:val="single"/>
          <w:lang w:bidi="ar-AE"/>
        </w:rPr>
        <w:t>kopacak</w:t>
      </w:r>
      <w:r w:rsidRPr="003C5A37">
        <w:rPr>
          <w:rFonts w:asciiTheme="minorHAnsi" w:hAnsiTheme="minorHAnsi" w:cstheme="minorHAnsi"/>
          <w:szCs w:val="24"/>
          <w:lang w:bidi="ar-AE"/>
        </w:rPr>
        <w:t xml:space="preserve">, </w:t>
      </w:r>
      <w:r w:rsidRPr="00383118">
        <w:rPr>
          <w:rFonts w:asciiTheme="minorHAnsi" w:hAnsiTheme="minorHAnsi" w:cstheme="minorHAnsi"/>
          <w:b/>
          <w:bCs/>
          <w:szCs w:val="24"/>
          <w:lang w:bidi="ar-AE"/>
        </w:rPr>
        <w:t xml:space="preserve">anarşilere, ye'cüc ve me'cüclere teslim-i silâh </w:t>
      </w:r>
      <w:r w:rsidRPr="00383118">
        <w:rPr>
          <w:rFonts w:asciiTheme="minorHAnsi" w:hAnsiTheme="minorHAnsi" w:cstheme="minorHAnsi"/>
          <w:b/>
          <w:bCs/>
          <w:szCs w:val="24"/>
          <w:u w:val="single"/>
          <w:lang w:bidi="ar-AE"/>
        </w:rPr>
        <w:t>edecekler</w:t>
      </w:r>
      <w:r w:rsidRPr="003C5A37">
        <w:rPr>
          <w:rFonts w:asciiTheme="minorHAnsi" w:hAnsiTheme="minorHAnsi" w:cstheme="minorHAnsi"/>
          <w:szCs w:val="24"/>
          <w:lang w:bidi="ar-AE"/>
        </w:rPr>
        <w:t xml:space="preserve"> diye kalbe ihtar edildi.</w:t>
      </w:r>
      <w:r>
        <w:rPr>
          <w:rFonts w:asciiTheme="minorHAnsi" w:hAnsiTheme="minorHAnsi" w:cstheme="minorHAnsi"/>
          <w:szCs w:val="24"/>
          <w:lang w:bidi="ar-AE"/>
        </w:rPr>
        <w:t xml:space="preserve">” </w:t>
      </w:r>
      <w:r w:rsidRPr="003C5A37">
        <w:rPr>
          <w:rFonts w:asciiTheme="minorHAnsi" w:hAnsiTheme="minorHAnsi" w:cstheme="minorHAnsi"/>
          <w:szCs w:val="24"/>
          <w:lang w:bidi="ar-AE"/>
        </w:rPr>
        <w:t>Hutbe-i Şamiye ( 78 )</w:t>
      </w:r>
    </w:p>
    <w:p w:rsidR="003C5A37" w:rsidRDefault="003C5A37"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3C5A37">
        <w:rPr>
          <w:rFonts w:asciiTheme="minorHAnsi" w:hAnsiTheme="minorHAnsi" w:cstheme="minorHAnsi"/>
          <w:szCs w:val="24"/>
          <w:lang w:bidi="ar-AE"/>
        </w:rPr>
        <w:t xml:space="preserve">Evet bu tokattan, pürşer beşer şirkten şükre girmezse ve Kur'an'a tarziye vermezse, melaike elleriyle de ahcar-ı semaviye başlarına </w:t>
      </w:r>
      <w:r w:rsidRPr="00383118">
        <w:rPr>
          <w:rFonts w:asciiTheme="minorHAnsi" w:hAnsiTheme="minorHAnsi" w:cstheme="minorHAnsi"/>
          <w:b/>
          <w:bCs/>
          <w:szCs w:val="24"/>
          <w:u w:val="single"/>
          <w:lang w:bidi="ar-AE"/>
        </w:rPr>
        <w:t>yağacağını</w:t>
      </w:r>
      <w:r w:rsidRPr="003C5A37">
        <w:rPr>
          <w:rFonts w:asciiTheme="minorHAnsi" w:hAnsiTheme="minorHAnsi" w:cstheme="minorHAnsi"/>
          <w:szCs w:val="24"/>
          <w:lang w:bidi="ar-AE"/>
        </w:rPr>
        <w:t xml:space="preserve"> bu sure bir ma</w:t>
      </w:r>
      <w:r>
        <w:rPr>
          <w:rFonts w:asciiTheme="minorHAnsi" w:hAnsiTheme="minorHAnsi" w:cstheme="minorHAnsi"/>
          <w:szCs w:val="24"/>
          <w:lang w:bidi="ar-AE"/>
        </w:rPr>
        <w:t xml:space="preserve">na-yı işarî ile tehdid ediyor.” </w:t>
      </w:r>
      <w:r w:rsidRPr="003C5A37">
        <w:rPr>
          <w:rFonts w:asciiTheme="minorHAnsi" w:hAnsiTheme="minorHAnsi" w:cstheme="minorHAnsi"/>
          <w:szCs w:val="24"/>
          <w:lang w:bidi="ar-AE"/>
        </w:rPr>
        <w:t>Kastamonu Lahikası ( 227 )</w:t>
      </w:r>
    </w:p>
    <w:p w:rsidR="0042408C" w:rsidRDefault="0042408C"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42408C">
        <w:rPr>
          <w:rFonts w:asciiTheme="minorHAnsi" w:hAnsiTheme="minorHAnsi" w:cstheme="minorHAnsi"/>
          <w:szCs w:val="24"/>
          <w:lang w:bidi="ar-AE"/>
        </w:rPr>
        <w:t>Bid'at ve dalalet her gün artmakta, ahkâm-ı İslâmiyeye sünnetlerden başlayarak ve Kur'an hedef tutularak, çok insafsızca hücum edilmekte olan böyle bir zamanda ve tam bu yaralara münasib merhem olacak, bu nurlu ve şifalı eserlerin mahdud eşhas arasında ve yalnız bu zavallıların ümid ve imanlarını takviye edecek vaziyette kalması, teessürü artırmakta ve dergâh-ı İlahiyeye ilticadan başka çare bırakmamaktadır.</w:t>
      </w:r>
    </w:p>
    <w:p w:rsidR="0042408C" w:rsidRPr="0042408C" w:rsidRDefault="0042408C" w:rsidP="0042408C">
      <w:pPr>
        <w:spacing w:after="120"/>
        <w:jc w:val="both"/>
        <w:rPr>
          <w:rFonts w:asciiTheme="minorHAnsi" w:hAnsiTheme="minorHAnsi" w:cstheme="minorHAnsi"/>
          <w:szCs w:val="24"/>
          <w:lang w:bidi="ar-AE"/>
        </w:rPr>
      </w:pPr>
      <w:r w:rsidRPr="0042408C">
        <w:rPr>
          <w:rFonts w:asciiTheme="minorHAnsi" w:hAnsiTheme="minorHAnsi" w:cstheme="minorHAnsi"/>
          <w:szCs w:val="24"/>
          <w:lang w:bidi="ar-AE"/>
        </w:rPr>
        <w:lastRenderedPageBreak/>
        <w:t xml:space="preserve">Evet, kat'î kanaat hasıl oluyor. Hattâ dikkatle bakılsa görülüyor ki, bu saray-ı âlem inkıraza hatve be-hatve yaklaşmakta. Her saat çatısından bir tuğla, duvarından bir kerpiç, sıvasından bir parça kopmakta, hattâ lâmbasının ışığı azalmaktadır. Eksilmez, yıpranmaz, yıkılmaz, değişmez zannolunan bu kervansaray elbette eskiyecek, </w:t>
      </w:r>
      <w:r w:rsidRPr="00383118">
        <w:rPr>
          <w:rFonts w:asciiTheme="minorHAnsi" w:hAnsiTheme="minorHAnsi" w:cstheme="minorHAnsi"/>
          <w:b/>
          <w:bCs/>
          <w:szCs w:val="24"/>
          <w:lang w:bidi="ar-AE"/>
        </w:rPr>
        <w:t>yıpranacak, yıkılacak ve değişecektir</w:t>
      </w:r>
      <w:r w:rsidRPr="0042408C">
        <w:rPr>
          <w:rFonts w:asciiTheme="minorHAnsi" w:hAnsiTheme="minorHAnsi" w:cstheme="minorHAnsi"/>
          <w:szCs w:val="24"/>
          <w:lang w:bidi="ar-AE"/>
        </w:rPr>
        <w:t>.</w:t>
      </w:r>
    </w:p>
    <w:p w:rsidR="0042408C" w:rsidRDefault="0042408C" w:rsidP="0042408C">
      <w:pPr>
        <w:spacing w:after="120"/>
        <w:jc w:val="both"/>
        <w:rPr>
          <w:rFonts w:asciiTheme="minorHAnsi" w:hAnsiTheme="minorHAnsi" w:cstheme="minorHAnsi"/>
          <w:szCs w:val="24"/>
          <w:lang w:bidi="ar-AE"/>
        </w:rPr>
      </w:pPr>
      <w:r w:rsidRPr="0042408C">
        <w:rPr>
          <w:rFonts w:asciiTheme="minorHAnsi" w:hAnsiTheme="minorHAnsi" w:cstheme="minorHAnsi"/>
          <w:szCs w:val="24"/>
          <w:lang w:bidi="ar-AE"/>
        </w:rPr>
        <w:t xml:space="preserve">İşte beşere bilhâssa müslümanlara ârız olan ve alettevali artmakta olan za'flar, bu neticeyi ta'cil ediyor, mütalaasındayım. </w:t>
      </w:r>
      <w:r w:rsidRPr="0042408C">
        <w:rPr>
          <w:rFonts w:asciiTheme="minorHAnsi" w:hAnsiTheme="minorHAnsi" w:cstheme="minorHAnsi"/>
          <w:b/>
          <w:bCs/>
          <w:szCs w:val="24"/>
          <w:lang w:bidi="ar-AE"/>
        </w:rPr>
        <w:t>Fakat irşad buyurulduğu üzere madem ki, netice ile değil, hizmetle mükellefiz.</w:t>
      </w:r>
      <w:r w:rsidRPr="0042408C">
        <w:rPr>
          <w:rFonts w:asciiTheme="minorHAnsi" w:hAnsiTheme="minorHAnsi" w:cstheme="minorHAnsi"/>
          <w:szCs w:val="24"/>
          <w:lang w:bidi="ar-AE"/>
        </w:rPr>
        <w:t xml:space="preserve"> O halde ümidimizi kesmeyerek, sabr u sükûn ile dua ve niyaz ile dergâh-ı İlahiyeden yalvarmalıyız. Muhit ilim ve zevalsiz ve nihayetsiz kudret sahibi olan Hâlıkımız iyi yapar, iyilikler halk buyurur inşâallah, demeliyiz.</w:t>
      </w:r>
      <w:r>
        <w:rPr>
          <w:rFonts w:asciiTheme="minorHAnsi" w:hAnsiTheme="minorHAnsi" w:cstheme="minorHAnsi"/>
          <w:szCs w:val="24"/>
          <w:lang w:bidi="ar-AE"/>
        </w:rPr>
        <w:t xml:space="preserve">” </w:t>
      </w:r>
      <w:r w:rsidRPr="0042408C">
        <w:rPr>
          <w:rFonts w:asciiTheme="minorHAnsi" w:hAnsiTheme="minorHAnsi" w:cstheme="minorHAnsi"/>
          <w:szCs w:val="24"/>
          <w:lang w:bidi="ar-AE"/>
        </w:rPr>
        <w:t>Barla Lahikası ( 84 )</w:t>
      </w:r>
    </w:p>
    <w:p w:rsidR="0094374D" w:rsidRDefault="0042408C" w:rsidP="0042408C">
      <w:pPr>
        <w:spacing w:after="120"/>
        <w:jc w:val="both"/>
        <w:rPr>
          <w:rFonts w:asciiTheme="minorHAnsi" w:hAnsiTheme="minorHAnsi" w:cstheme="minorHAnsi"/>
          <w:szCs w:val="24"/>
          <w:lang w:bidi="ar-AE"/>
        </w:rPr>
      </w:pPr>
      <w:r>
        <w:rPr>
          <w:rFonts w:asciiTheme="minorHAnsi" w:hAnsiTheme="minorHAnsi" w:cstheme="minorHAnsi"/>
          <w:szCs w:val="24"/>
          <w:lang w:bidi="ar-AE"/>
        </w:rPr>
        <w:t>“</w:t>
      </w:r>
      <w:r w:rsidRPr="0042408C">
        <w:rPr>
          <w:rFonts w:asciiTheme="minorHAnsi" w:hAnsiTheme="minorHAnsi" w:cstheme="minorHAnsi"/>
          <w:szCs w:val="24"/>
          <w:lang w:bidi="ar-AE"/>
        </w:rPr>
        <w:t xml:space="preserve">Efendiler! Siz, ne için sebebsiz bizimle ve Risale-i Nur'la uğraşıyorsunuz! Kat'iyyen size haber veriyorum ki: Ben ve Risale-i Nur, sizinle değil mübareze, belki sizi düşünmek dahi vazifemizin haricindedir. Çünki Risale-i Nur ve hakikî şakirdleri, </w:t>
      </w:r>
      <w:r w:rsidRPr="00383118">
        <w:rPr>
          <w:rFonts w:asciiTheme="minorHAnsi" w:hAnsiTheme="minorHAnsi" w:cstheme="minorHAnsi"/>
          <w:b/>
          <w:bCs/>
          <w:szCs w:val="24"/>
          <w:u w:val="single"/>
          <w:lang w:bidi="ar-AE"/>
        </w:rPr>
        <w:t>elli sene sonra</w:t>
      </w:r>
      <w:r w:rsidRPr="0094374D">
        <w:rPr>
          <w:rFonts w:asciiTheme="minorHAnsi" w:hAnsiTheme="minorHAnsi" w:cstheme="minorHAnsi"/>
          <w:szCs w:val="24"/>
          <w:u w:val="single"/>
          <w:lang w:bidi="ar-AE"/>
        </w:rPr>
        <w:t xml:space="preserve"> </w:t>
      </w:r>
      <w:r w:rsidRPr="0042408C">
        <w:rPr>
          <w:rFonts w:asciiTheme="minorHAnsi" w:hAnsiTheme="minorHAnsi" w:cstheme="minorHAnsi"/>
          <w:szCs w:val="24"/>
          <w:lang w:bidi="ar-AE"/>
        </w:rPr>
        <w:t>gelen nesl-i âtîye gayet büyük bir hizmet ve onları büyük bir vartadan ve millet ve vatanı büyük bir tehlikeden kurtarmağa çalışıyorlar. Şimdi bizimle uğraşanlar, o zaman kabirde elbette toprak oluyorlar. Farz-ı muhal olarak o saadet ve selâmet hizmeti bir mübareze olsa da, kabirde toprak olmağa yüz tutanları alâkadar etmemek gerektir.</w:t>
      </w:r>
    </w:p>
    <w:p w:rsidR="0094374D" w:rsidRPr="00383118" w:rsidRDefault="0094374D" w:rsidP="0094374D">
      <w:pPr>
        <w:spacing w:after="120"/>
        <w:jc w:val="both"/>
        <w:rPr>
          <w:rFonts w:asciiTheme="minorHAnsi" w:hAnsiTheme="minorHAnsi" w:cstheme="minorHAnsi"/>
          <w:b/>
          <w:bCs/>
          <w:szCs w:val="24"/>
          <w:lang w:bidi="ar-AE"/>
        </w:rPr>
      </w:pPr>
      <w:r w:rsidRPr="0094374D">
        <w:rPr>
          <w:rFonts w:asciiTheme="minorHAnsi" w:hAnsiTheme="minorHAnsi" w:cstheme="minorHAnsi"/>
          <w:szCs w:val="24"/>
          <w:lang w:bidi="ar-AE"/>
        </w:rPr>
        <w:t xml:space="preserve">Evet hürriyetçilerin ahlâk-ı içtimaiyede ve dinde ve seciye-i milliyede bir derece lâübalilik göstermeleriyle, yirmi-otuz sene sonra </w:t>
      </w:r>
      <w:r w:rsidRPr="00383118">
        <w:rPr>
          <w:rFonts w:asciiTheme="minorHAnsi" w:hAnsiTheme="minorHAnsi" w:cstheme="minorHAnsi"/>
          <w:b/>
          <w:bCs/>
          <w:szCs w:val="24"/>
          <w:u w:val="single"/>
          <w:lang w:bidi="ar-AE"/>
        </w:rPr>
        <w:t>dince,</w:t>
      </w:r>
      <w:r w:rsidR="00383118">
        <w:rPr>
          <w:rFonts w:asciiTheme="minorHAnsi" w:hAnsiTheme="minorHAnsi" w:cstheme="minorHAnsi"/>
          <w:b/>
          <w:bCs/>
          <w:szCs w:val="24"/>
          <w:u w:val="single"/>
          <w:lang w:bidi="ar-AE"/>
        </w:rPr>
        <w:t xml:space="preserve"> </w:t>
      </w:r>
      <w:r w:rsidRPr="00383118">
        <w:rPr>
          <w:rFonts w:asciiTheme="minorHAnsi" w:hAnsiTheme="minorHAnsi" w:cstheme="minorHAnsi"/>
          <w:b/>
          <w:bCs/>
          <w:szCs w:val="24"/>
          <w:u w:val="single"/>
          <w:lang w:bidi="ar-AE"/>
        </w:rPr>
        <w:t>ahlâkça,</w:t>
      </w:r>
      <w:r w:rsidR="00383118">
        <w:rPr>
          <w:rFonts w:asciiTheme="minorHAnsi" w:hAnsiTheme="minorHAnsi" w:cstheme="minorHAnsi"/>
          <w:b/>
          <w:bCs/>
          <w:szCs w:val="24"/>
          <w:u w:val="single"/>
          <w:lang w:bidi="ar-AE"/>
        </w:rPr>
        <w:t xml:space="preserve"> </w:t>
      </w:r>
      <w:r w:rsidRPr="00383118">
        <w:rPr>
          <w:rFonts w:asciiTheme="minorHAnsi" w:hAnsiTheme="minorHAnsi" w:cstheme="minorHAnsi"/>
          <w:b/>
          <w:bCs/>
          <w:szCs w:val="24"/>
          <w:u w:val="single"/>
          <w:lang w:bidi="ar-AE"/>
        </w:rPr>
        <w:t>namusça</w:t>
      </w:r>
      <w:r w:rsidRPr="0094374D">
        <w:rPr>
          <w:rFonts w:asciiTheme="minorHAnsi" w:hAnsiTheme="minorHAnsi" w:cstheme="minorHAnsi"/>
          <w:szCs w:val="24"/>
          <w:lang w:bidi="ar-AE"/>
        </w:rPr>
        <w:t xml:space="preserve"> şimdiki vaziyeti gösterdiği cihetinden; şimdiki vaziyette de, </w:t>
      </w:r>
      <w:r w:rsidRPr="00383118">
        <w:rPr>
          <w:rFonts w:asciiTheme="minorHAnsi" w:hAnsiTheme="minorHAnsi" w:cstheme="minorHAnsi"/>
          <w:b/>
          <w:bCs/>
          <w:szCs w:val="24"/>
          <w:u w:val="single"/>
          <w:lang w:bidi="ar-AE"/>
        </w:rPr>
        <w:t>elli sene sonra</w:t>
      </w:r>
      <w:r w:rsidRPr="0094374D">
        <w:rPr>
          <w:rFonts w:asciiTheme="minorHAnsi" w:hAnsiTheme="minorHAnsi" w:cstheme="minorHAnsi"/>
          <w:szCs w:val="24"/>
          <w:u w:val="single"/>
          <w:lang w:bidi="ar-AE"/>
        </w:rPr>
        <w:t xml:space="preserve"> </w:t>
      </w:r>
      <w:r w:rsidRPr="0094374D">
        <w:rPr>
          <w:rFonts w:asciiTheme="minorHAnsi" w:hAnsiTheme="minorHAnsi" w:cstheme="minorHAnsi"/>
          <w:szCs w:val="24"/>
          <w:lang w:bidi="ar-AE"/>
        </w:rPr>
        <w:t xml:space="preserve">bu dindar, namuskâr, kahraman seciyeli milletin nesl-i âtîsi, seciye-i diniye ve ahlâk-ı içtimaiye cihetinde, ne şekle girecek elbette anlıyorsunuz. Bin seneden beri bu fedakâr millet, bütün ruh u canıyla Kur'anın hizmetinde emsalsiz kahramanlık gösterdikleri halde, </w:t>
      </w:r>
      <w:r w:rsidRPr="00383118">
        <w:rPr>
          <w:rFonts w:asciiTheme="minorHAnsi" w:hAnsiTheme="minorHAnsi" w:cstheme="minorHAnsi"/>
          <w:b/>
          <w:bCs/>
          <w:szCs w:val="24"/>
          <w:u w:val="single"/>
          <w:lang w:bidi="ar-AE"/>
        </w:rPr>
        <w:t>elli sene sonra</w:t>
      </w:r>
      <w:r w:rsidRPr="0094374D">
        <w:rPr>
          <w:rFonts w:asciiTheme="minorHAnsi" w:hAnsiTheme="minorHAnsi" w:cstheme="minorHAnsi"/>
          <w:szCs w:val="24"/>
          <w:lang w:bidi="ar-AE"/>
        </w:rPr>
        <w:t xml:space="preserve"> o parlak mazisini dehşetli lekedar belki mahvedecek bir kısım nesl-i âtînin eline elbette Risale-i Nur gibi bir hakikatı verip, o dehşetli sukuttan kurtarmak en büyük bir vazife-i milliye ve vataniye bildiğimizden; </w:t>
      </w:r>
      <w:r w:rsidRPr="00383118">
        <w:rPr>
          <w:rFonts w:asciiTheme="minorHAnsi" w:hAnsiTheme="minorHAnsi" w:cstheme="minorHAnsi"/>
          <w:b/>
          <w:bCs/>
          <w:szCs w:val="24"/>
          <w:lang w:bidi="ar-AE"/>
        </w:rPr>
        <w:t>bu zamanın insanlarını değil, o zamanın insanlarını düşünüyoruz.</w:t>
      </w:r>
    </w:p>
    <w:p w:rsidR="0094374D" w:rsidRDefault="0094374D" w:rsidP="0094374D">
      <w:pPr>
        <w:spacing w:after="120"/>
        <w:jc w:val="both"/>
        <w:rPr>
          <w:rFonts w:asciiTheme="minorHAnsi" w:hAnsiTheme="minorHAnsi" w:cstheme="minorHAnsi"/>
          <w:szCs w:val="24"/>
          <w:lang w:bidi="ar-AE"/>
        </w:rPr>
      </w:pPr>
      <w:r>
        <w:rPr>
          <w:rFonts w:asciiTheme="minorHAnsi" w:hAnsiTheme="minorHAnsi" w:cstheme="minorHAnsi"/>
          <w:szCs w:val="24"/>
          <w:lang w:bidi="ar-AE"/>
        </w:rPr>
        <w:t>..</w:t>
      </w:r>
    </w:p>
    <w:p w:rsidR="0042408C" w:rsidRDefault="0094374D" w:rsidP="0094374D">
      <w:pPr>
        <w:spacing w:after="120"/>
        <w:jc w:val="both"/>
        <w:rPr>
          <w:rFonts w:asciiTheme="minorHAnsi" w:hAnsiTheme="minorHAnsi" w:cstheme="minorHAnsi"/>
          <w:szCs w:val="24"/>
          <w:lang w:bidi="ar-AE"/>
        </w:rPr>
      </w:pPr>
      <w:r w:rsidRPr="0094374D">
        <w:rPr>
          <w:rFonts w:asciiTheme="minorHAnsi" w:hAnsiTheme="minorHAnsi" w:cstheme="minorHAnsi"/>
          <w:szCs w:val="24"/>
          <w:lang w:bidi="ar-AE"/>
        </w:rPr>
        <w:t xml:space="preserve">Evet eski terbiye-i İslâmiyeyi alanların yüzde ellisi meydanda varken ve an'anat-ı milliye ve İslâmiyeye karşı yüzde elli lâkaydlık gösterildiği halde; </w:t>
      </w:r>
      <w:r w:rsidRPr="00383118">
        <w:rPr>
          <w:rFonts w:asciiTheme="minorHAnsi" w:hAnsiTheme="minorHAnsi" w:cstheme="minorHAnsi"/>
          <w:b/>
          <w:bCs/>
          <w:szCs w:val="24"/>
          <w:u w:val="single"/>
          <w:lang w:bidi="ar-AE"/>
        </w:rPr>
        <w:t>elli sene sonra</w:t>
      </w:r>
      <w:r w:rsidRPr="0094374D">
        <w:rPr>
          <w:rFonts w:asciiTheme="minorHAnsi" w:hAnsiTheme="minorHAnsi" w:cstheme="minorHAnsi"/>
          <w:szCs w:val="24"/>
          <w:lang w:bidi="ar-AE"/>
        </w:rPr>
        <w:t>,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w:t>
      </w:r>
      <w:r w:rsidR="0042408C">
        <w:rPr>
          <w:rFonts w:asciiTheme="minorHAnsi" w:hAnsiTheme="minorHAnsi" w:cstheme="minorHAnsi"/>
          <w:szCs w:val="24"/>
          <w:lang w:bidi="ar-AE"/>
        </w:rPr>
        <w:t xml:space="preserve">” </w:t>
      </w:r>
      <w:r w:rsidR="0042408C" w:rsidRPr="0042408C">
        <w:rPr>
          <w:rFonts w:asciiTheme="minorHAnsi" w:hAnsiTheme="minorHAnsi" w:cstheme="minorHAnsi"/>
          <w:szCs w:val="24"/>
          <w:lang w:bidi="ar-AE"/>
        </w:rPr>
        <w:t>Emirdağ Lahikası-1 ( 21 )</w:t>
      </w:r>
    </w:p>
    <w:p w:rsidR="0094374D" w:rsidRDefault="0094374D" w:rsidP="0094374D">
      <w:pPr>
        <w:spacing w:after="120"/>
        <w:jc w:val="both"/>
        <w:rPr>
          <w:rFonts w:asciiTheme="minorHAnsi" w:hAnsiTheme="minorHAnsi" w:cstheme="minorHAnsi"/>
          <w:szCs w:val="24"/>
          <w:lang w:bidi="ar-AE"/>
        </w:rPr>
      </w:pPr>
    </w:p>
    <w:p w:rsidR="0094374D" w:rsidRPr="00FD48BA" w:rsidRDefault="0094374D" w:rsidP="0094374D">
      <w:pPr>
        <w:spacing w:after="120"/>
        <w:jc w:val="both"/>
        <w:rPr>
          <w:rFonts w:asciiTheme="minorHAnsi" w:hAnsiTheme="minorHAnsi" w:cstheme="minorHAnsi"/>
          <w:szCs w:val="24"/>
          <w:lang w:bidi="ar-AE"/>
        </w:rPr>
      </w:pPr>
    </w:p>
    <w:sectPr w:rsidR="0094374D" w:rsidRPr="00FD48BA" w:rsidSect="00EB1F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5F" w:rsidRDefault="00BB215F" w:rsidP="00383118">
      <w:r>
        <w:separator/>
      </w:r>
    </w:p>
  </w:endnote>
  <w:endnote w:type="continuationSeparator" w:id="1">
    <w:p w:rsidR="00BB215F" w:rsidRDefault="00BB215F" w:rsidP="00383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5F" w:rsidRDefault="00BB215F" w:rsidP="00383118">
      <w:r>
        <w:separator/>
      </w:r>
    </w:p>
  </w:footnote>
  <w:footnote w:type="continuationSeparator" w:id="1">
    <w:p w:rsidR="00BB215F" w:rsidRDefault="00BB215F" w:rsidP="00383118">
      <w:r>
        <w:continuationSeparator/>
      </w:r>
    </w:p>
  </w:footnote>
  <w:footnote w:id="2">
    <w:p w:rsidR="00383118" w:rsidRDefault="00383118" w:rsidP="00383118">
      <w:pPr>
        <w:spacing w:after="120"/>
        <w:jc w:val="both"/>
      </w:pPr>
      <w:r>
        <w:rPr>
          <w:rStyle w:val="FootnoteReference"/>
        </w:rPr>
        <w:footnoteRef/>
      </w:r>
      <w:r>
        <w:t xml:space="preserve"> </w:t>
      </w:r>
      <w:r w:rsidRPr="00383118">
        <w:rPr>
          <w:rFonts w:asciiTheme="minorHAnsi" w:hAnsiTheme="minorHAnsi" w:cstheme="minorHAnsi"/>
          <w:b/>
          <w:bCs/>
          <w:szCs w:val="24"/>
          <w:lang w:bidi="ar-AE"/>
        </w:rPr>
        <w:t>Tağut cereyanının dehşetli hücumuna tarihiyle (1996-1997) bakıyor ve baktırıyor.</w:t>
      </w:r>
      <w:r>
        <w:rPr>
          <w:rFonts w:asciiTheme="minorHAnsi" w:hAnsiTheme="minorHAnsi" w:cstheme="minorHAnsi"/>
          <w:szCs w:val="24"/>
          <w:lang w:bidi="ar-AE"/>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xMDc3MzE2MzMzNjJW0lEKTi0uzszPAykwrAUAt1KNKiwAAAA="/>
  </w:docVars>
  <w:rsids>
    <w:rsidRoot w:val="009E6451"/>
    <w:rsid w:val="000369F0"/>
    <w:rsid w:val="001D2C12"/>
    <w:rsid w:val="00240178"/>
    <w:rsid w:val="002B52D7"/>
    <w:rsid w:val="00317C7A"/>
    <w:rsid w:val="00383118"/>
    <w:rsid w:val="003C5A37"/>
    <w:rsid w:val="0042408C"/>
    <w:rsid w:val="00762D71"/>
    <w:rsid w:val="008667A6"/>
    <w:rsid w:val="008A1F89"/>
    <w:rsid w:val="0094374D"/>
    <w:rsid w:val="00970FBA"/>
    <w:rsid w:val="009E6451"/>
    <w:rsid w:val="00B15E4C"/>
    <w:rsid w:val="00BB215F"/>
    <w:rsid w:val="00BB37DA"/>
    <w:rsid w:val="00E44D32"/>
    <w:rsid w:val="00EB1FB7"/>
    <w:rsid w:val="00FD48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D7"/>
    <w:pPr>
      <w:suppressAutoHyphens/>
      <w:spacing w:after="0" w:line="240" w:lineRule="auto"/>
    </w:pPr>
    <w:rPr>
      <w:rFonts w:ascii="Times New Roman" w:eastAsia="Times New Roman" w:hAnsi="Times New Roman" w:cs="Times New Roman"/>
      <w:noProo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3118"/>
    <w:rPr>
      <w:sz w:val="20"/>
    </w:rPr>
  </w:style>
  <w:style w:type="character" w:customStyle="1" w:styleId="FootnoteTextChar">
    <w:name w:val="Footnote Text Char"/>
    <w:basedOn w:val="DefaultParagraphFont"/>
    <w:link w:val="FootnoteText"/>
    <w:uiPriority w:val="99"/>
    <w:semiHidden/>
    <w:rsid w:val="00383118"/>
    <w:rPr>
      <w:rFonts w:ascii="Times New Roman" w:eastAsia="Times New Roman" w:hAnsi="Times New Roman" w:cs="Times New Roman"/>
      <w:noProof/>
      <w:sz w:val="20"/>
      <w:szCs w:val="20"/>
      <w:lang w:eastAsia="zh-CN"/>
    </w:rPr>
  </w:style>
  <w:style w:type="character" w:styleId="FootnoteReference">
    <w:name w:val="footnote reference"/>
    <w:basedOn w:val="DefaultParagraphFont"/>
    <w:uiPriority w:val="99"/>
    <w:semiHidden/>
    <w:unhideWhenUsed/>
    <w:rsid w:val="003831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7BF5-6FCD-4A48-A69F-418E1B54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ZS</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Semerkant</dc:creator>
  <cp:keywords/>
  <dc:description/>
  <cp:lastModifiedBy>HP</cp:lastModifiedBy>
  <cp:revision>12</cp:revision>
  <dcterms:created xsi:type="dcterms:W3CDTF">2022-02-20T12:09:00Z</dcterms:created>
  <dcterms:modified xsi:type="dcterms:W3CDTF">2022-04-02T21:30:00Z</dcterms:modified>
</cp:coreProperties>
</file>